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10DFE" w14:paraId="0A54061B" w14:textId="77777777" w:rsidTr="00837CE8">
        <w:tc>
          <w:tcPr>
            <w:tcW w:w="9350" w:type="dxa"/>
          </w:tcPr>
          <w:p w14:paraId="2F5DA1FD" w14:textId="77777777" w:rsidR="00C10DFE" w:rsidRPr="00624403" w:rsidRDefault="00C10DFE" w:rsidP="00C10DFE">
            <w:pPr>
              <w:spacing w:after="240"/>
              <w:rPr>
                <w:rFonts w:ascii="Arial" w:hAnsi="Arial" w:cs="Arial"/>
                <w:b/>
                <w:bCs/>
                <w:color w:val="0070C0"/>
                <w:sz w:val="24"/>
                <w:szCs w:val="24"/>
              </w:rPr>
            </w:pPr>
            <w:r w:rsidRPr="00624403">
              <w:rPr>
                <w:rFonts w:ascii="Arial" w:hAnsi="Arial" w:cs="Arial"/>
                <w:noProof/>
                <w:sz w:val="24"/>
                <w:szCs w:val="24"/>
              </w:rPr>
              <w:drawing>
                <wp:inline distT="0" distB="0" distL="0" distR="0" wp14:anchorId="62652D57" wp14:editId="5E8942F6">
                  <wp:extent cx="5705475" cy="1524000"/>
                  <wp:effectExtent l="0" t="0" r="9525" b="0"/>
                  <wp:docPr id="1" name="Picture 1" descr="cid:image003.png@01D67C88.6CA4E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67C88.6CA4E2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05475" cy="1524000"/>
                          </a:xfrm>
                          <a:prstGeom prst="rect">
                            <a:avLst/>
                          </a:prstGeom>
                          <a:noFill/>
                          <a:ln>
                            <a:noFill/>
                          </a:ln>
                        </pic:spPr>
                      </pic:pic>
                    </a:graphicData>
                  </a:graphic>
                </wp:inline>
              </w:drawing>
            </w:r>
          </w:p>
          <w:p w14:paraId="361C222E" w14:textId="38CE17FC" w:rsidR="00C10DFE" w:rsidRPr="00CD1920" w:rsidRDefault="00C10DFE" w:rsidP="00C10DFE">
            <w:pPr>
              <w:spacing w:after="120"/>
              <w:rPr>
                <w:rFonts w:ascii="Arial" w:hAnsi="Arial" w:cs="Arial"/>
                <w:b/>
                <w:bCs/>
                <w:color w:val="0070C0"/>
                <w:sz w:val="52"/>
                <w:szCs w:val="52"/>
              </w:rPr>
            </w:pPr>
            <w:r>
              <w:rPr>
                <w:rFonts w:ascii="Arial" w:hAnsi="Arial" w:cs="Arial"/>
                <w:b/>
                <w:bCs/>
                <w:color w:val="0070C0"/>
                <w:sz w:val="52"/>
                <w:szCs w:val="52"/>
              </w:rPr>
              <w:t xml:space="preserve">Protecting Patient </w:t>
            </w:r>
            <w:r w:rsidRPr="00CD1920">
              <w:rPr>
                <w:rFonts w:ascii="Arial" w:hAnsi="Arial" w:cs="Arial"/>
                <w:b/>
                <w:bCs/>
                <w:color w:val="0070C0"/>
                <w:sz w:val="52"/>
                <w:szCs w:val="52"/>
              </w:rPr>
              <w:t xml:space="preserve">Privacy </w:t>
            </w:r>
            <w:r>
              <w:rPr>
                <w:rFonts w:ascii="Arial" w:hAnsi="Arial" w:cs="Arial"/>
                <w:b/>
                <w:bCs/>
                <w:color w:val="0070C0"/>
                <w:sz w:val="52"/>
                <w:szCs w:val="52"/>
              </w:rPr>
              <w:t xml:space="preserve">through </w:t>
            </w:r>
            <w:r w:rsidR="005642C5">
              <w:rPr>
                <w:rFonts w:ascii="Arial" w:hAnsi="Arial" w:cs="Arial"/>
                <w:b/>
                <w:bCs/>
                <w:color w:val="0070C0"/>
                <w:sz w:val="52"/>
                <w:szCs w:val="52"/>
              </w:rPr>
              <w:t>Advanced AI</w:t>
            </w:r>
            <w:r>
              <w:rPr>
                <w:rFonts w:ascii="Arial" w:hAnsi="Arial" w:cs="Arial"/>
                <w:b/>
                <w:bCs/>
                <w:color w:val="0070C0"/>
                <w:sz w:val="52"/>
                <w:szCs w:val="52"/>
              </w:rPr>
              <w:t xml:space="preserve"> Technology</w:t>
            </w:r>
          </w:p>
          <w:p w14:paraId="70580C2F" w14:textId="77777777" w:rsidR="00C10DFE" w:rsidRDefault="00C10DFE" w:rsidP="00C10DFE">
            <w:pPr>
              <w:spacing w:after="240"/>
              <w:rPr>
                <w:rFonts w:ascii="Arial" w:hAnsi="Arial" w:cs="Arial"/>
                <w:sz w:val="24"/>
                <w:szCs w:val="24"/>
              </w:rPr>
            </w:pPr>
            <w:r w:rsidRPr="00624403">
              <w:rPr>
                <w:rFonts w:ascii="Arial" w:hAnsi="Arial" w:cs="Arial"/>
                <w:sz w:val="24"/>
                <w:szCs w:val="24"/>
              </w:rPr>
              <w:t xml:space="preserve">Protecting patient privacy </w:t>
            </w:r>
            <w:r>
              <w:rPr>
                <w:rFonts w:ascii="Arial" w:hAnsi="Arial" w:cs="Arial"/>
                <w:sz w:val="24"/>
                <w:szCs w:val="24"/>
              </w:rPr>
              <w:t xml:space="preserve">is critical to delivering high-quality care. Patients should not and do not need to worry that confidential information about test results, medications, procedures, and clinical notes will be seen by anyone other than those responsible for their medical care.  </w:t>
            </w:r>
            <w:r w:rsidRPr="00624403">
              <w:rPr>
                <w:rFonts w:ascii="Arial" w:hAnsi="Arial" w:cs="Arial"/>
                <w:sz w:val="24"/>
                <w:szCs w:val="24"/>
              </w:rPr>
              <w:t xml:space="preserve">  </w:t>
            </w:r>
          </w:p>
          <w:p w14:paraId="7CD8603B" w14:textId="77777777" w:rsidR="00C10DFE" w:rsidRDefault="00C10DFE" w:rsidP="00C10DFE">
            <w:pPr>
              <w:spacing w:after="240"/>
              <w:rPr>
                <w:rFonts w:ascii="Arial" w:hAnsi="Arial" w:cs="Arial"/>
                <w:sz w:val="24"/>
                <w:szCs w:val="24"/>
              </w:rPr>
            </w:pPr>
            <w:r>
              <w:rPr>
                <w:rFonts w:ascii="Arial" w:hAnsi="Arial" w:cs="Arial"/>
                <w:sz w:val="24"/>
                <w:szCs w:val="24"/>
              </w:rPr>
              <w:t>By k</w:t>
            </w:r>
            <w:r w:rsidRPr="00624403">
              <w:rPr>
                <w:rFonts w:ascii="Arial" w:hAnsi="Arial" w:cs="Arial"/>
                <w:sz w:val="24"/>
                <w:szCs w:val="24"/>
              </w:rPr>
              <w:t xml:space="preserve">nowing their </w:t>
            </w:r>
            <w:r>
              <w:rPr>
                <w:rFonts w:ascii="Arial" w:hAnsi="Arial" w:cs="Arial"/>
                <w:sz w:val="24"/>
                <w:szCs w:val="24"/>
              </w:rPr>
              <w:t xml:space="preserve">electronic medical </w:t>
            </w:r>
            <w:r w:rsidRPr="00624403">
              <w:rPr>
                <w:rFonts w:ascii="Arial" w:hAnsi="Arial" w:cs="Arial"/>
                <w:sz w:val="24"/>
                <w:szCs w:val="24"/>
              </w:rPr>
              <w:t xml:space="preserve">records </w:t>
            </w:r>
            <w:r>
              <w:rPr>
                <w:rFonts w:ascii="Arial" w:hAnsi="Arial" w:cs="Arial"/>
                <w:sz w:val="24"/>
                <w:szCs w:val="24"/>
              </w:rPr>
              <w:t xml:space="preserve">(EMRs) </w:t>
            </w:r>
            <w:r w:rsidRPr="00624403">
              <w:rPr>
                <w:rFonts w:ascii="Arial" w:hAnsi="Arial" w:cs="Arial"/>
                <w:sz w:val="24"/>
                <w:szCs w:val="24"/>
              </w:rPr>
              <w:t>are protected</w:t>
            </w:r>
            <w:r>
              <w:rPr>
                <w:rFonts w:ascii="Arial" w:hAnsi="Arial" w:cs="Arial"/>
                <w:sz w:val="24"/>
                <w:szCs w:val="24"/>
              </w:rPr>
              <w:t xml:space="preserve"> and by feeling secure in the information they entrust to us, patients can also feel safe to</w:t>
            </w:r>
            <w:r w:rsidRPr="00CD1920">
              <w:rPr>
                <w:rFonts w:ascii="Arial" w:hAnsi="Arial" w:cs="Arial"/>
                <w:sz w:val="24"/>
                <w:szCs w:val="24"/>
              </w:rPr>
              <w:t xml:space="preserve"> speak freely</w:t>
            </w:r>
            <w:r>
              <w:rPr>
                <w:rFonts w:ascii="Arial" w:hAnsi="Arial" w:cs="Arial"/>
                <w:sz w:val="24"/>
                <w:szCs w:val="24"/>
              </w:rPr>
              <w:t xml:space="preserve"> to their Southcoast providers and other clinical professionals. This is essential to delivering high-quality, patient-centered care. </w:t>
            </w:r>
          </w:p>
          <w:p w14:paraId="13F0ACB3" w14:textId="08377DE1" w:rsidR="00C10DFE" w:rsidRPr="00624403" w:rsidRDefault="00C10DFE" w:rsidP="00C10DFE">
            <w:pPr>
              <w:spacing w:after="240"/>
              <w:rPr>
                <w:rFonts w:ascii="Arial" w:hAnsi="Arial" w:cs="Arial"/>
                <w:sz w:val="24"/>
                <w:szCs w:val="24"/>
              </w:rPr>
            </w:pPr>
            <w:r>
              <w:rPr>
                <w:rFonts w:ascii="Arial" w:hAnsi="Arial" w:cs="Arial"/>
                <w:sz w:val="24"/>
                <w:szCs w:val="24"/>
              </w:rPr>
              <w:t>To</w:t>
            </w:r>
            <w:r w:rsidRPr="00624403">
              <w:rPr>
                <w:rFonts w:ascii="Arial" w:hAnsi="Arial" w:cs="Arial"/>
                <w:sz w:val="24"/>
                <w:szCs w:val="24"/>
              </w:rPr>
              <w:t xml:space="preserve"> protect patient privacy under HIPAA</w:t>
            </w:r>
            <w:r>
              <w:rPr>
                <w:rFonts w:ascii="Arial" w:hAnsi="Arial" w:cs="Arial"/>
                <w:sz w:val="24"/>
                <w:szCs w:val="24"/>
              </w:rPr>
              <w:t xml:space="preserve"> and maintain a high-level of patient trust</w:t>
            </w:r>
            <w:r w:rsidRPr="00624403">
              <w:rPr>
                <w:rFonts w:ascii="Arial" w:hAnsi="Arial" w:cs="Arial"/>
                <w:sz w:val="24"/>
                <w:szCs w:val="24"/>
              </w:rPr>
              <w:t xml:space="preserve">, </w:t>
            </w:r>
            <w:r w:rsidRPr="00B55917">
              <w:rPr>
                <w:rFonts w:ascii="Arial" w:hAnsi="Arial" w:cs="Arial"/>
                <w:b/>
                <w:bCs/>
                <w:sz w:val="24"/>
                <w:szCs w:val="24"/>
              </w:rPr>
              <w:t xml:space="preserve">Southcoast uses </w:t>
            </w:r>
            <w:r w:rsidR="004065BF">
              <w:rPr>
                <w:rFonts w:ascii="Arial" w:hAnsi="Arial" w:cs="Arial"/>
                <w:b/>
                <w:bCs/>
                <w:sz w:val="24"/>
                <w:szCs w:val="24"/>
              </w:rPr>
              <w:t xml:space="preserve">advanced artificial intelligence (AI) technology </w:t>
            </w:r>
            <w:r w:rsidR="0093477A">
              <w:rPr>
                <w:rFonts w:ascii="Arial" w:hAnsi="Arial" w:cs="Arial"/>
                <w:b/>
                <w:bCs/>
                <w:sz w:val="24"/>
                <w:szCs w:val="24"/>
              </w:rPr>
              <w:t xml:space="preserve">with </w:t>
            </w:r>
            <w:r w:rsidR="0093477A" w:rsidRPr="00B55917">
              <w:rPr>
                <w:rFonts w:ascii="Arial" w:hAnsi="Arial" w:cs="Arial"/>
                <w:b/>
                <w:bCs/>
                <w:sz w:val="24"/>
                <w:szCs w:val="24"/>
              </w:rPr>
              <w:t xml:space="preserve">sophisticated data monitoring </w:t>
            </w:r>
            <w:r w:rsidR="0093477A">
              <w:rPr>
                <w:rFonts w:ascii="Arial" w:hAnsi="Arial" w:cs="Arial"/>
                <w:b/>
                <w:bCs/>
                <w:sz w:val="24"/>
                <w:szCs w:val="24"/>
              </w:rPr>
              <w:t xml:space="preserve">capability </w:t>
            </w:r>
            <w:r w:rsidRPr="00B55917">
              <w:rPr>
                <w:rFonts w:ascii="Arial" w:hAnsi="Arial" w:cs="Arial"/>
                <w:b/>
                <w:bCs/>
                <w:sz w:val="24"/>
                <w:szCs w:val="24"/>
              </w:rPr>
              <w:t xml:space="preserve">to detect inappropriate access to </w:t>
            </w:r>
            <w:r>
              <w:rPr>
                <w:rFonts w:ascii="Arial" w:hAnsi="Arial" w:cs="Arial"/>
                <w:b/>
                <w:bCs/>
                <w:sz w:val="24"/>
                <w:szCs w:val="24"/>
              </w:rPr>
              <w:t xml:space="preserve">our EMR system and </w:t>
            </w:r>
            <w:r w:rsidRPr="00B55917">
              <w:rPr>
                <w:rFonts w:ascii="Arial" w:hAnsi="Arial" w:cs="Arial"/>
                <w:b/>
                <w:bCs/>
                <w:sz w:val="24"/>
                <w:szCs w:val="24"/>
              </w:rPr>
              <w:t>patient data</w:t>
            </w:r>
            <w:r w:rsidRPr="00624403">
              <w:rPr>
                <w:rFonts w:ascii="Arial" w:hAnsi="Arial" w:cs="Arial"/>
                <w:sz w:val="24"/>
                <w:szCs w:val="24"/>
              </w:rPr>
              <w:t>.</w:t>
            </w:r>
            <w:r>
              <w:rPr>
                <w:rFonts w:ascii="Arial" w:hAnsi="Arial" w:cs="Arial"/>
                <w:sz w:val="24"/>
                <w:szCs w:val="24"/>
              </w:rPr>
              <w:t xml:space="preserve"> This technology safeguards private health care information. And it makes certain that patients can trust us to keep their information confidential and private. </w:t>
            </w:r>
          </w:p>
          <w:p w14:paraId="131E0CD9" w14:textId="77777777" w:rsidR="00C10DFE" w:rsidRDefault="00C10DFE" w:rsidP="00C10DFE">
            <w:pPr>
              <w:spacing w:after="240"/>
              <w:rPr>
                <w:rFonts w:ascii="Arial" w:hAnsi="Arial" w:cs="Arial"/>
                <w:sz w:val="24"/>
                <w:szCs w:val="24"/>
              </w:rPr>
            </w:pPr>
            <w:r>
              <w:rPr>
                <w:rFonts w:ascii="Arial" w:hAnsi="Arial" w:cs="Arial"/>
                <w:sz w:val="24"/>
                <w:szCs w:val="24"/>
              </w:rPr>
              <w:t xml:space="preserve">Southcoast </w:t>
            </w:r>
            <w:r w:rsidRPr="00624403">
              <w:rPr>
                <w:rFonts w:ascii="Arial" w:hAnsi="Arial" w:cs="Arial"/>
                <w:sz w:val="24"/>
                <w:szCs w:val="24"/>
              </w:rPr>
              <w:t xml:space="preserve">policy </w:t>
            </w:r>
            <w:r>
              <w:rPr>
                <w:rFonts w:ascii="Arial" w:hAnsi="Arial" w:cs="Arial"/>
                <w:sz w:val="24"/>
                <w:szCs w:val="24"/>
              </w:rPr>
              <w:t>does not allow employees to</w:t>
            </w:r>
            <w:r w:rsidRPr="00624403">
              <w:rPr>
                <w:rFonts w:ascii="Arial" w:hAnsi="Arial" w:cs="Arial"/>
                <w:sz w:val="24"/>
                <w:szCs w:val="24"/>
              </w:rPr>
              <w:t xml:space="preserve"> access </w:t>
            </w:r>
            <w:r>
              <w:rPr>
                <w:rFonts w:ascii="Arial" w:hAnsi="Arial" w:cs="Arial"/>
                <w:sz w:val="24"/>
                <w:szCs w:val="24"/>
              </w:rPr>
              <w:t>their</w:t>
            </w:r>
            <w:r w:rsidRPr="00624403">
              <w:rPr>
                <w:rFonts w:ascii="Arial" w:hAnsi="Arial" w:cs="Arial"/>
                <w:sz w:val="24"/>
                <w:szCs w:val="24"/>
              </w:rPr>
              <w:t xml:space="preserve"> own </w:t>
            </w:r>
            <w:r>
              <w:rPr>
                <w:rFonts w:ascii="Arial" w:hAnsi="Arial" w:cs="Arial"/>
                <w:sz w:val="24"/>
                <w:szCs w:val="24"/>
              </w:rPr>
              <w:t xml:space="preserve">medical records, nor </w:t>
            </w:r>
            <w:r w:rsidRPr="00624403">
              <w:rPr>
                <w:rFonts w:ascii="Arial" w:hAnsi="Arial" w:cs="Arial"/>
                <w:sz w:val="24"/>
                <w:szCs w:val="24"/>
              </w:rPr>
              <w:t>the records of family members, friends, neighbors</w:t>
            </w:r>
            <w:r>
              <w:rPr>
                <w:rFonts w:ascii="Arial" w:hAnsi="Arial" w:cs="Arial"/>
                <w:sz w:val="24"/>
                <w:szCs w:val="24"/>
              </w:rPr>
              <w:t xml:space="preserve">, co-workers, VIPs and </w:t>
            </w:r>
            <w:r w:rsidRPr="00624403">
              <w:rPr>
                <w:rFonts w:ascii="Arial" w:hAnsi="Arial" w:cs="Arial"/>
                <w:sz w:val="24"/>
                <w:szCs w:val="24"/>
              </w:rPr>
              <w:t xml:space="preserve"> others</w:t>
            </w:r>
            <w:r>
              <w:rPr>
                <w:rFonts w:ascii="Arial" w:hAnsi="Arial" w:cs="Arial"/>
                <w:sz w:val="24"/>
                <w:szCs w:val="24"/>
              </w:rPr>
              <w:t>,</w:t>
            </w:r>
            <w:r w:rsidRPr="00624403">
              <w:rPr>
                <w:rFonts w:ascii="Arial" w:hAnsi="Arial" w:cs="Arial"/>
                <w:sz w:val="24"/>
                <w:szCs w:val="24"/>
              </w:rPr>
              <w:t xml:space="preserve"> without a work</w:t>
            </w:r>
            <w:r>
              <w:rPr>
                <w:rFonts w:ascii="Arial" w:hAnsi="Arial" w:cs="Arial"/>
                <w:sz w:val="24"/>
                <w:szCs w:val="24"/>
              </w:rPr>
              <w:t>-</w:t>
            </w:r>
            <w:r w:rsidRPr="00624403">
              <w:rPr>
                <w:rFonts w:ascii="Arial" w:hAnsi="Arial" w:cs="Arial"/>
                <w:sz w:val="24"/>
                <w:szCs w:val="24"/>
              </w:rPr>
              <w:t xml:space="preserve">related </w:t>
            </w:r>
            <w:r>
              <w:rPr>
                <w:rFonts w:ascii="Arial" w:hAnsi="Arial" w:cs="Arial"/>
                <w:sz w:val="24"/>
                <w:szCs w:val="24"/>
              </w:rPr>
              <w:t xml:space="preserve">clinical </w:t>
            </w:r>
            <w:r w:rsidRPr="00624403">
              <w:rPr>
                <w:rFonts w:ascii="Arial" w:hAnsi="Arial" w:cs="Arial"/>
                <w:sz w:val="24"/>
                <w:szCs w:val="24"/>
              </w:rPr>
              <w:t xml:space="preserve">purpose. </w:t>
            </w:r>
          </w:p>
          <w:p w14:paraId="02DF8EB1" w14:textId="53E4D304" w:rsidR="00C10DFE" w:rsidRPr="00624403" w:rsidRDefault="005642C5" w:rsidP="00C10DFE">
            <w:pPr>
              <w:spacing w:after="240"/>
              <w:rPr>
                <w:rFonts w:ascii="Arial" w:hAnsi="Arial" w:cs="Arial"/>
                <w:sz w:val="24"/>
                <w:szCs w:val="24"/>
              </w:rPr>
            </w:pPr>
            <w:r>
              <w:rPr>
                <w:rFonts w:ascii="Arial" w:hAnsi="Arial" w:cs="Arial"/>
                <w:sz w:val="24"/>
                <w:szCs w:val="24"/>
              </w:rPr>
              <w:t>The technology we use</w:t>
            </w:r>
            <w:r w:rsidR="00C10DFE" w:rsidRPr="00624403">
              <w:rPr>
                <w:rFonts w:ascii="Arial" w:hAnsi="Arial" w:cs="Arial"/>
                <w:sz w:val="24"/>
                <w:szCs w:val="24"/>
              </w:rPr>
              <w:t xml:space="preserve"> </w:t>
            </w:r>
            <w:r w:rsidR="00C10DFE">
              <w:rPr>
                <w:rFonts w:ascii="Arial" w:hAnsi="Arial" w:cs="Arial"/>
                <w:sz w:val="24"/>
                <w:szCs w:val="24"/>
              </w:rPr>
              <w:t>is able to detect</w:t>
            </w:r>
            <w:r w:rsidR="00C10DFE" w:rsidRPr="0051311D">
              <w:rPr>
                <w:rFonts w:ascii="Arial" w:hAnsi="Arial" w:cs="Arial"/>
                <w:sz w:val="24"/>
                <w:szCs w:val="24"/>
              </w:rPr>
              <w:t xml:space="preserve"> </w:t>
            </w:r>
            <w:r w:rsidR="00C10DFE">
              <w:rPr>
                <w:rFonts w:ascii="Arial" w:hAnsi="Arial" w:cs="Arial"/>
                <w:sz w:val="24"/>
                <w:szCs w:val="24"/>
              </w:rPr>
              <w:t xml:space="preserve">this and other </w:t>
            </w:r>
            <w:r w:rsidR="00C10DFE" w:rsidRPr="0051311D">
              <w:rPr>
                <w:rFonts w:ascii="Arial" w:hAnsi="Arial" w:cs="Arial"/>
                <w:sz w:val="24"/>
                <w:szCs w:val="24"/>
              </w:rPr>
              <w:t xml:space="preserve">inappropriate </w:t>
            </w:r>
            <w:r w:rsidR="00C10DFE">
              <w:rPr>
                <w:rFonts w:ascii="Arial" w:hAnsi="Arial" w:cs="Arial"/>
                <w:sz w:val="24"/>
                <w:szCs w:val="24"/>
              </w:rPr>
              <w:t>access to patient EMRs, including:</w:t>
            </w:r>
          </w:p>
          <w:p w14:paraId="5571D612" w14:textId="77777777" w:rsidR="00C10DFE" w:rsidRPr="00624403" w:rsidRDefault="00C10DFE" w:rsidP="00C10DFE">
            <w:pPr>
              <w:pStyle w:val="bullets"/>
              <w:numPr>
                <w:ilvl w:val="0"/>
                <w:numId w:val="4"/>
              </w:numPr>
              <w:spacing w:after="240" w:line="259" w:lineRule="auto"/>
              <w:rPr>
                <w:rFonts w:ascii="Arial" w:hAnsi="Arial" w:cs="Arial"/>
                <w:color w:val="auto"/>
                <w:sz w:val="24"/>
                <w:szCs w:val="24"/>
              </w:rPr>
            </w:pPr>
            <w:r w:rsidRPr="00624403">
              <w:rPr>
                <w:rFonts w:ascii="Arial" w:hAnsi="Arial" w:cs="Arial"/>
                <w:color w:val="auto"/>
                <w:sz w:val="24"/>
                <w:szCs w:val="24"/>
              </w:rPr>
              <w:t>Medical data theft</w:t>
            </w:r>
          </w:p>
          <w:p w14:paraId="0B2E4C1B" w14:textId="77777777" w:rsidR="00C10DFE" w:rsidRPr="00624403" w:rsidRDefault="00C10DFE" w:rsidP="00C10DFE">
            <w:pPr>
              <w:pStyle w:val="bullets"/>
              <w:numPr>
                <w:ilvl w:val="0"/>
                <w:numId w:val="4"/>
              </w:numPr>
              <w:spacing w:after="240" w:line="259" w:lineRule="auto"/>
              <w:rPr>
                <w:rFonts w:ascii="Arial" w:hAnsi="Arial" w:cs="Arial"/>
                <w:color w:val="auto"/>
                <w:sz w:val="24"/>
                <w:szCs w:val="24"/>
              </w:rPr>
            </w:pPr>
            <w:r>
              <w:rPr>
                <w:rFonts w:ascii="Arial" w:hAnsi="Arial" w:cs="Arial"/>
                <w:color w:val="auto"/>
                <w:sz w:val="24"/>
                <w:szCs w:val="24"/>
              </w:rPr>
              <w:t>Logged-on, unattended w</w:t>
            </w:r>
            <w:r w:rsidRPr="00624403">
              <w:rPr>
                <w:rFonts w:ascii="Arial" w:hAnsi="Arial" w:cs="Arial"/>
                <w:color w:val="auto"/>
                <w:sz w:val="24"/>
                <w:szCs w:val="24"/>
              </w:rPr>
              <w:t>orkstations</w:t>
            </w:r>
            <w:r>
              <w:rPr>
                <w:rFonts w:ascii="Arial" w:hAnsi="Arial" w:cs="Arial"/>
                <w:color w:val="auto"/>
                <w:sz w:val="24"/>
                <w:szCs w:val="24"/>
              </w:rPr>
              <w:t xml:space="preserve"> </w:t>
            </w:r>
          </w:p>
          <w:p w14:paraId="0A2A70F1" w14:textId="77777777" w:rsidR="00C10DFE" w:rsidRPr="002C1551" w:rsidRDefault="00C10DFE" w:rsidP="00C10DFE">
            <w:pPr>
              <w:pStyle w:val="bullets"/>
              <w:numPr>
                <w:ilvl w:val="0"/>
                <w:numId w:val="4"/>
              </w:numPr>
              <w:spacing w:after="240" w:line="259" w:lineRule="auto"/>
              <w:ind w:right="0"/>
              <w:rPr>
                <w:rFonts w:ascii="Arial" w:hAnsi="Arial" w:cs="Arial"/>
                <w:sz w:val="24"/>
                <w:szCs w:val="24"/>
              </w:rPr>
            </w:pPr>
            <w:r w:rsidRPr="002C1551">
              <w:rPr>
                <w:rFonts w:ascii="Arial" w:hAnsi="Arial" w:cs="Arial"/>
                <w:color w:val="auto"/>
                <w:sz w:val="24"/>
                <w:szCs w:val="24"/>
              </w:rPr>
              <w:t>Use of the EMR for non-clinical reasons, such as finding out a birthday or address</w:t>
            </w:r>
          </w:p>
          <w:p w14:paraId="193B8BD2" w14:textId="77777777" w:rsidR="00C10DFE" w:rsidRPr="00624403" w:rsidRDefault="00C10DFE" w:rsidP="00C10DFE">
            <w:pPr>
              <w:spacing w:after="240"/>
              <w:rPr>
                <w:rFonts w:ascii="Arial" w:hAnsi="Arial" w:cs="Arial"/>
                <w:sz w:val="24"/>
                <w:szCs w:val="24"/>
              </w:rPr>
            </w:pPr>
            <w:r w:rsidRPr="00624403">
              <w:rPr>
                <w:rFonts w:ascii="Arial" w:hAnsi="Arial" w:cs="Arial"/>
                <w:sz w:val="24"/>
                <w:szCs w:val="24"/>
              </w:rPr>
              <w:t>Remember the guidelines below for accessing protected health information:</w:t>
            </w:r>
          </w:p>
          <w:p w14:paraId="1C6FA898" w14:textId="77777777" w:rsidR="00C10DFE" w:rsidRPr="00624403" w:rsidRDefault="00C10DFE" w:rsidP="00C10DFE">
            <w:pPr>
              <w:pStyle w:val="bullets"/>
              <w:numPr>
                <w:ilvl w:val="0"/>
                <w:numId w:val="5"/>
              </w:numPr>
              <w:spacing w:after="240" w:line="259" w:lineRule="auto"/>
              <w:ind w:right="180"/>
              <w:rPr>
                <w:rFonts w:ascii="Arial" w:hAnsi="Arial" w:cs="Arial"/>
                <w:color w:val="auto"/>
                <w:sz w:val="24"/>
                <w:szCs w:val="24"/>
              </w:rPr>
            </w:pPr>
            <w:r w:rsidRPr="00624403">
              <w:rPr>
                <w:rFonts w:ascii="Arial" w:hAnsi="Arial" w:cs="Arial"/>
                <w:color w:val="auto"/>
                <w:sz w:val="24"/>
                <w:szCs w:val="24"/>
              </w:rPr>
              <w:t>Access only EMRs you are authorized to view as part of your job</w:t>
            </w:r>
            <w:r>
              <w:rPr>
                <w:rFonts w:ascii="Arial" w:hAnsi="Arial" w:cs="Arial"/>
                <w:color w:val="auto"/>
                <w:sz w:val="24"/>
                <w:szCs w:val="24"/>
              </w:rPr>
              <w:t>.</w:t>
            </w:r>
          </w:p>
          <w:p w14:paraId="02A396A1" w14:textId="77777777" w:rsidR="00C10DFE" w:rsidRPr="00624403" w:rsidRDefault="00C10DFE" w:rsidP="00C10DFE">
            <w:pPr>
              <w:pStyle w:val="bullets"/>
              <w:numPr>
                <w:ilvl w:val="0"/>
                <w:numId w:val="5"/>
              </w:numPr>
              <w:spacing w:after="240" w:line="259" w:lineRule="auto"/>
              <w:ind w:right="180"/>
              <w:rPr>
                <w:rFonts w:ascii="Arial" w:hAnsi="Arial" w:cs="Arial"/>
                <w:color w:val="auto"/>
                <w:sz w:val="24"/>
                <w:szCs w:val="24"/>
              </w:rPr>
            </w:pPr>
            <w:r w:rsidRPr="00624403">
              <w:rPr>
                <w:rFonts w:ascii="Arial" w:hAnsi="Arial" w:cs="Arial"/>
                <w:color w:val="auto"/>
                <w:sz w:val="24"/>
                <w:szCs w:val="24"/>
              </w:rPr>
              <w:lastRenderedPageBreak/>
              <w:t>Access the minimum amount of patient information necessary to complete your business tasks</w:t>
            </w:r>
            <w:r>
              <w:rPr>
                <w:rFonts w:ascii="Arial" w:hAnsi="Arial" w:cs="Arial"/>
                <w:color w:val="auto"/>
                <w:sz w:val="24"/>
                <w:szCs w:val="24"/>
              </w:rPr>
              <w:t>.</w:t>
            </w:r>
          </w:p>
          <w:p w14:paraId="58D655EF" w14:textId="77777777" w:rsidR="00C10DFE" w:rsidRPr="00624403" w:rsidRDefault="00C10DFE" w:rsidP="00C10DFE">
            <w:pPr>
              <w:pStyle w:val="bullets"/>
              <w:numPr>
                <w:ilvl w:val="0"/>
                <w:numId w:val="5"/>
              </w:numPr>
              <w:spacing w:after="240" w:line="259" w:lineRule="auto"/>
              <w:ind w:right="180"/>
              <w:rPr>
                <w:rFonts w:ascii="Arial" w:hAnsi="Arial" w:cs="Arial"/>
                <w:sz w:val="24"/>
                <w:szCs w:val="24"/>
              </w:rPr>
            </w:pPr>
            <w:r w:rsidRPr="00624403">
              <w:rPr>
                <w:rFonts w:ascii="Arial" w:hAnsi="Arial" w:cs="Arial"/>
                <w:color w:val="auto"/>
                <w:sz w:val="24"/>
                <w:szCs w:val="24"/>
              </w:rPr>
              <w:t>Do not share your login credentials with others</w:t>
            </w:r>
            <w:r>
              <w:rPr>
                <w:rFonts w:ascii="Arial" w:hAnsi="Arial" w:cs="Arial"/>
                <w:color w:val="auto"/>
                <w:sz w:val="24"/>
                <w:szCs w:val="24"/>
              </w:rPr>
              <w:t>.</w:t>
            </w:r>
          </w:p>
          <w:p w14:paraId="31AB9B8D" w14:textId="77777777" w:rsidR="00C10DFE" w:rsidRPr="00036520" w:rsidRDefault="00C10DFE" w:rsidP="00C10DFE">
            <w:pPr>
              <w:pStyle w:val="bullets"/>
              <w:numPr>
                <w:ilvl w:val="0"/>
                <w:numId w:val="5"/>
              </w:numPr>
              <w:spacing w:after="240" w:line="259" w:lineRule="auto"/>
              <w:ind w:right="180"/>
              <w:rPr>
                <w:rFonts w:ascii="Arial" w:hAnsi="Arial" w:cs="Arial"/>
                <w:sz w:val="24"/>
                <w:szCs w:val="24"/>
              </w:rPr>
            </w:pPr>
            <w:r w:rsidRPr="00624403">
              <w:rPr>
                <w:rFonts w:ascii="Arial" w:hAnsi="Arial" w:cs="Arial"/>
                <w:color w:val="auto"/>
                <w:sz w:val="24"/>
                <w:szCs w:val="24"/>
              </w:rPr>
              <w:t>Logout of your workstation when work is completed or when you walk away from your work area</w:t>
            </w:r>
            <w:r>
              <w:rPr>
                <w:rFonts w:ascii="Arial" w:hAnsi="Arial" w:cs="Arial"/>
                <w:color w:val="auto"/>
                <w:sz w:val="24"/>
                <w:szCs w:val="24"/>
              </w:rPr>
              <w:t>.</w:t>
            </w:r>
          </w:p>
          <w:p w14:paraId="1F7B4605" w14:textId="77777777" w:rsidR="00C10DFE" w:rsidRDefault="00C10DFE" w:rsidP="00C10DFE">
            <w:pPr>
              <w:spacing w:after="240"/>
              <w:rPr>
                <w:rFonts w:ascii="Arial" w:hAnsi="Arial" w:cs="Arial"/>
                <w:sz w:val="24"/>
                <w:szCs w:val="24"/>
              </w:rPr>
            </w:pPr>
            <w:r w:rsidRPr="00E575F4">
              <w:rPr>
                <w:rFonts w:ascii="Arial" w:hAnsi="Arial" w:cs="Arial"/>
                <w:sz w:val="24"/>
                <w:szCs w:val="24"/>
              </w:rPr>
              <w:t>Violation of our policy can result in disciplinary action, up to and including termination of employment.</w:t>
            </w:r>
          </w:p>
          <w:p w14:paraId="5739E078" w14:textId="29D5C1EE" w:rsidR="00C10DFE" w:rsidRDefault="00C10DFE" w:rsidP="00C10DFE">
            <w:pPr>
              <w:spacing w:after="240"/>
              <w:rPr>
                <w:rFonts w:ascii="Arial" w:hAnsi="Arial" w:cs="Arial"/>
                <w:sz w:val="24"/>
                <w:szCs w:val="24"/>
              </w:rPr>
            </w:pPr>
            <w:r>
              <w:rPr>
                <w:rFonts w:ascii="Arial" w:hAnsi="Arial" w:cs="Arial"/>
                <w:sz w:val="24"/>
                <w:szCs w:val="24"/>
              </w:rPr>
              <w:t xml:space="preserve">If you have questions about Southcoast’s Patient Privacy &amp; Data Security Policy, contact Kelly Breslin, Privacy Officer in Corporate Compliance at </w:t>
            </w:r>
            <w:r w:rsidRPr="009A6399">
              <w:rPr>
                <w:rFonts w:ascii="Arial" w:hAnsi="Arial" w:cs="Arial"/>
                <w:sz w:val="24"/>
                <w:szCs w:val="24"/>
              </w:rPr>
              <w:t>508-973-5230</w:t>
            </w:r>
            <w:r>
              <w:rPr>
                <w:rFonts w:ascii="Arial" w:hAnsi="Arial" w:cs="Arial"/>
                <w:sz w:val="24"/>
                <w:szCs w:val="24"/>
              </w:rPr>
              <w:t xml:space="preserve"> (ext. 35230). </w:t>
            </w:r>
          </w:p>
          <w:p w14:paraId="087D8189" w14:textId="51DF0F7A" w:rsidR="00837CE8" w:rsidRDefault="00837CE8" w:rsidP="00C10DFE">
            <w:pPr>
              <w:spacing w:after="240"/>
              <w:rPr>
                <w:rFonts w:ascii="Arial" w:hAnsi="Arial" w:cs="Arial"/>
                <w:sz w:val="24"/>
                <w:szCs w:val="24"/>
              </w:rPr>
            </w:pPr>
          </w:p>
          <w:p w14:paraId="645E223A" w14:textId="18F3A657" w:rsidR="00C10DFE" w:rsidRDefault="00837CE8" w:rsidP="00837CE8">
            <w:pPr>
              <w:spacing w:after="240"/>
              <w:rPr>
                <w:rFonts w:ascii="Arial" w:hAnsi="Arial" w:cs="Arial"/>
                <w:sz w:val="24"/>
                <w:szCs w:val="24"/>
              </w:rPr>
            </w:pPr>
            <w:r>
              <w:rPr>
                <w:rFonts w:ascii="Arial" w:hAnsi="Arial" w:cs="Arial"/>
                <w:noProof/>
                <w:sz w:val="24"/>
                <w:szCs w:val="24"/>
              </w:rPr>
              <w:drawing>
                <wp:inline distT="0" distB="0" distL="0" distR="0" wp14:anchorId="616AFC90" wp14:editId="7770305B">
                  <wp:extent cx="1920240" cy="414655"/>
                  <wp:effectExtent l="0" t="0" r="381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414655"/>
                          </a:xfrm>
                          <a:prstGeom prst="rect">
                            <a:avLst/>
                          </a:prstGeom>
                          <a:noFill/>
                        </pic:spPr>
                      </pic:pic>
                    </a:graphicData>
                  </a:graphic>
                </wp:inline>
              </w:drawing>
            </w:r>
          </w:p>
        </w:tc>
      </w:tr>
    </w:tbl>
    <w:p w14:paraId="01023BBC" w14:textId="77777777" w:rsidR="00C10DFE" w:rsidRPr="00624403" w:rsidRDefault="00C10DFE" w:rsidP="002C1551">
      <w:pPr>
        <w:spacing w:after="240"/>
        <w:rPr>
          <w:rFonts w:ascii="Arial" w:hAnsi="Arial" w:cs="Arial"/>
          <w:sz w:val="24"/>
          <w:szCs w:val="24"/>
        </w:rPr>
      </w:pPr>
    </w:p>
    <w:sectPr w:rsidR="00C10DFE" w:rsidRPr="00624403" w:rsidSect="00427EE3">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Verb Regular">
    <w:altName w:val="Candara"/>
    <w:panose1 w:val="00000000000000000000"/>
    <w:charset w:val="4D"/>
    <w:family w:val="auto"/>
    <w:notTrueType/>
    <w:pitch w:val="variable"/>
    <w:sig w:usb0="A00000AF" w:usb1="500020DB"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C54D7"/>
    <w:multiLevelType w:val="hybridMultilevel"/>
    <w:tmpl w:val="0E8698BE"/>
    <w:lvl w:ilvl="0" w:tplc="65C00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48258B"/>
    <w:multiLevelType w:val="hybridMultilevel"/>
    <w:tmpl w:val="8452CA9E"/>
    <w:numStyleLink w:val="Bullet"/>
  </w:abstractNum>
  <w:abstractNum w:abstractNumId="2" w15:restartNumberingAfterBreak="0">
    <w:nsid w:val="57D415C1"/>
    <w:multiLevelType w:val="hybridMultilevel"/>
    <w:tmpl w:val="8452CA9E"/>
    <w:styleLink w:val="Bullet"/>
    <w:lvl w:ilvl="0" w:tplc="A84E573E">
      <w:start w:val="1"/>
      <w:numFmt w:val="bullet"/>
      <w:lvlText w:val="•"/>
      <w:lvlJc w:val="left"/>
      <w:pPr>
        <w:ind w:left="193" w:hanging="193"/>
      </w:pPr>
      <w:rPr>
        <w:rFonts w:hAnsi="Arial Unicode MS"/>
        <w:caps w:val="0"/>
        <w:smallCaps w:val="0"/>
        <w:strike w:val="0"/>
        <w:dstrike w:val="0"/>
        <w:outline w:val="0"/>
        <w:emboss w:val="0"/>
        <w:imprint w:val="0"/>
        <w:color w:val="327BFF"/>
        <w:spacing w:val="0"/>
        <w:w w:val="100"/>
        <w:kern w:val="0"/>
        <w:position w:val="0"/>
        <w:highlight w:val="none"/>
        <w:vertAlign w:val="baseline"/>
      </w:rPr>
    </w:lvl>
    <w:lvl w:ilvl="1" w:tplc="3F7CDA90">
      <w:start w:val="1"/>
      <w:numFmt w:val="bullet"/>
      <w:lvlText w:val="•"/>
      <w:lvlJc w:val="left"/>
      <w:pPr>
        <w:ind w:left="344" w:hanging="164"/>
      </w:pPr>
      <w:rPr>
        <w:rFonts w:hAnsi="Arial Unicode MS"/>
        <w:caps w:val="0"/>
        <w:smallCaps w:val="0"/>
        <w:strike w:val="0"/>
        <w:dstrike w:val="0"/>
        <w:outline w:val="0"/>
        <w:emboss w:val="0"/>
        <w:imprint w:val="0"/>
        <w:color w:val="327BFF"/>
        <w:spacing w:val="0"/>
        <w:w w:val="100"/>
        <w:kern w:val="0"/>
        <w:position w:val="-2"/>
        <w:highlight w:val="none"/>
        <w:vertAlign w:val="baseline"/>
      </w:rPr>
    </w:lvl>
    <w:lvl w:ilvl="2" w:tplc="4302FF86">
      <w:start w:val="1"/>
      <w:numFmt w:val="bullet"/>
      <w:pStyle w:val="bullets"/>
      <w:lvlText w:val="•"/>
      <w:lvlJc w:val="left"/>
      <w:pPr>
        <w:ind w:left="524" w:hanging="164"/>
      </w:pPr>
      <w:rPr>
        <w:rFonts w:hAnsi="Arial Unicode MS"/>
        <w:caps w:val="0"/>
        <w:smallCaps w:val="0"/>
        <w:strike w:val="0"/>
        <w:dstrike w:val="0"/>
        <w:outline w:val="0"/>
        <w:emboss w:val="0"/>
        <w:imprint w:val="0"/>
        <w:color w:val="327BFF"/>
        <w:spacing w:val="0"/>
        <w:w w:val="100"/>
        <w:kern w:val="0"/>
        <w:position w:val="-2"/>
        <w:highlight w:val="none"/>
        <w:vertAlign w:val="baseline"/>
      </w:rPr>
    </w:lvl>
    <w:lvl w:ilvl="3" w:tplc="3E0A58E2">
      <w:start w:val="1"/>
      <w:numFmt w:val="bullet"/>
      <w:lvlText w:val="•"/>
      <w:lvlJc w:val="left"/>
      <w:pPr>
        <w:ind w:left="704" w:hanging="164"/>
      </w:pPr>
      <w:rPr>
        <w:rFonts w:hAnsi="Arial Unicode MS"/>
        <w:caps w:val="0"/>
        <w:smallCaps w:val="0"/>
        <w:strike w:val="0"/>
        <w:dstrike w:val="0"/>
        <w:outline w:val="0"/>
        <w:emboss w:val="0"/>
        <w:imprint w:val="0"/>
        <w:color w:val="327BFF"/>
        <w:spacing w:val="0"/>
        <w:w w:val="100"/>
        <w:kern w:val="0"/>
        <w:position w:val="-2"/>
        <w:highlight w:val="none"/>
        <w:vertAlign w:val="baseline"/>
      </w:rPr>
    </w:lvl>
    <w:lvl w:ilvl="4" w:tplc="53C2D46C">
      <w:start w:val="1"/>
      <w:numFmt w:val="bullet"/>
      <w:lvlText w:val="•"/>
      <w:lvlJc w:val="left"/>
      <w:pPr>
        <w:ind w:left="884" w:hanging="164"/>
      </w:pPr>
      <w:rPr>
        <w:rFonts w:hAnsi="Arial Unicode MS"/>
        <w:caps w:val="0"/>
        <w:smallCaps w:val="0"/>
        <w:strike w:val="0"/>
        <w:dstrike w:val="0"/>
        <w:outline w:val="0"/>
        <w:emboss w:val="0"/>
        <w:imprint w:val="0"/>
        <w:color w:val="327BFF"/>
        <w:spacing w:val="0"/>
        <w:w w:val="100"/>
        <w:kern w:val="0"/>
        <w:position w:val="-2"/>
        <w:highlight w:val="none"/>
        <w:vertAlign w:val="baseline"/>
      </w:rPr>
    </w:lvl>
    <w:lvl w:ilvl="5" w:tplc="E2660B9C">
      <w:start w:val="1"/>
      <w:numFmt w:val="bullet"/>
      <w:lvlText w:val="•"/>
      <w:lvlJc w:val="left"/>
      <w:pPr>
        <w:ind w:left="1064" w:hanging="164"/>
      </w:pPr>
      <w:rPr>
        <w:rFonts w:hAnsi="Arial Unicode MS"/>
        <w:caps w:val="0"/>
        <w:smallCaps w:val="0"/>
        <w:strike w:val="0"/>
        <w:dstrike w:val="0"/>
        <w:outline w:val="0"/>
        <w:emboss w:val="0"/>
        <w:imprint w:val="0"/>
        <w:color w:val="327BFF"/>
        <w:spacing w:val="0"/>
        <w:w w:val="100"/>
        <w:kern w:val="0"/>
        <w:position w:val="-2"/>
        <w:highlight w:val="none"/>
        <w:vertAlign w:val="baseline"/>
      </w:rPr>
    </w:lvl>
    <w:lvl w:ilvl="6" w:tplc="B3AA3250">
      <w:start w:val="1"/>
      <w:numFmt w:val="bullet"/>
      <w:lvlText w:val="•"/>
      <w:lvlJc w:val="left"/>
      <w:pPr>
        <w:ind w:left="1244" w:hanging="164"/>
      </w:pPr>
      <w:rPr>
        <w:rFonts w:hAnsi="Arial Unicode MS"/>
        <w:caps w:val="0"/>
        <w:smallCaps w:val="0"/>
        <w:strike w:val="0"/>
        <w:dstrike w:val="0"/>
        <w:outline w:val="0"/>
        <w:emboss w:val="0"/>
        <w:imprint w:val="0"/>
        <w:color w:val="327BFF"/>
        <w:spacing w:val="0"/>
        <w:w w:val="100"/>
        <w:kern w:val="0"/>
        <w:position w:val="-2"/>
        <w:highlight w:val="none"/>
        <w:vertAlign w:val="baseline"/>
      </w:rPr>
    </w:lvl>
    <w:lvl w:ilvl="7" w:tplc="B7802E70">
      <w:start w:val="1"/>
      <w:numFmt w:val="bullet"/>
      <w:lvlText w:val="•"/>
      <w:lvlJc w:val="left"/>
      <w:pPr>
        <w:ind w:left="1424" w:hanging="164"/>
      </w:pPr>
      <w:rPr>
        <w:rFonts w:hAnsi="Arial Unicode MS"/>
        <w:caps w:val="0"/>
        <w:smallCaps w:val="0"/>
        <w:strike w:val="0"/>
        <w:dstrike w:val="0"/>
        <w:outline w:val="0"/>
        <w:emboss w:val="0"/>
        <w:imprint w:val="0"/>
        <w:color w:val="327BFF"/>
        <w:spacing w:val="0"/>
        <w:w w:val="100"/>
        <w:kern w:val="0"/>
        <w:position w:val="-2"/>
        <w:highlight w:val="none"/>
        <w:vertAlign w:val="baseline"/>
      </w:rPr>
    </w:lvl>
    <w:lvl w:ilvl="8" w:tplc="FA400B40">
      <w:start w:val="1"/>
      <w:numFmt w:val="bullet"/>
      <w:lvlText w:val="•"/>
      <w:lvlJc w:val="left"/>
      <w:pPr>
        <w:ind w:left="1604" w:hanging="164"/>
      </w:pPr>
      <w:rPr>
        <w:rFonts w:hAnsi="Arial Unicode MS"/>
        <w:caps w:val="0"/>
        <w:smallCaps w:val="0"/>
        <w:strike w:val="0"/>
        <w:dstrike w:val="0"/>
        <w:outline w:val="0"/>
        <w:emboss w:val="0"/>
        <w:imprint w:val="0"/>
        <w:color w:val="327BFF"/>
        <w:spacing w:val="0"/>
        <w:w w:val="100"/>
        <w:kern w:val="0"/>
        <w:position w:val="-2"/>
        <w:highlight w:val="none"/>
        <w:vertAlign w:val="baseline"/>
      </w:rPr>
    </w:lvl>
  </w:abstractNum>
  <w:abstractNum w:abstractNumId="3" w15:restartNumberingAfterBreak="0">
    <w:nsid w:val="5BA4618E"/>
    <w:multiLevelType w:val="hybridMultilevel"/>
    <w:tmpl w:val="81065B76"/>
    <w:lvl w:ilvl="0" w:tplc="65C009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371D"/>
    <w:rsid w:val="000108D4"/>
    <w:rsid w:val="00036520"/>
    <w:rsid w:val="000540B5"/>
    <w:rsid w:val="00074A45"/>
    <w:rsid w:val="00083738"/>
    <w:rsid w:val="00090B72"/>
    <w:rsid w:val="000A09E0"/>
    <w:rsid w:val="000A30D9"/>
    <w:rsid w:val="001A04BB"/>
    <w:rsid w:val="001F5EB1"/>
    <w:rsid w:val="00205FA6"/>
    <w:rsid w:val="00216C55"/>
    <w:rsid w:val="00264989"/>
    <w:rsid w:val="00297C9F"/>
    <w:rsid w:val="002C1551"/>
    <w:rsid w:val="002E1D14"/>
    <w:rsid w:val="002E6F0B"/>
    <w:rsid w:val="003637B9"/>
    <w:rsid w:val="004065BF"/>
    <w:rsid w:val="0041002D"/>
    <w:rsid w:val="00416B3C"/>
    <w:rsid w:val="004210A9"/>
    <w:rsid w:val="00427EE3"/>
    <w:rsid w:val="00443159"/>
    <w:rsid w:val="004548EF"/>
    <w:rsid w:val="00490D09"/>
    <w:rsid w:val="0051311D"/>
    <w:rsid w:val="00526E7D"/>
    <w:rsid w:val="00547AE9"/>
    <w:rsid w:val="005642C5"/>
    <w:rsid w:val="005E7886"/>
    <w:rsid w:val="005F4CB1"/>
    <w:rsid w:val="00604261"/>
    <w:rsid w:val="00624403"/>
    <w:rsid w:val="00657A07"/>
    <w:rsid w:val="006859B3"/>
    <w:rsid w:val="006F314F"/>
    <w:rsid w:val="007249F8"/>
    <w:rsid w:val="00727CCA"/>
    <w:rsid w:val="00783F2F"/>
    <w:rsid w:val="007A705A"/>
    <w:rsid w:val="007C06DA"/>
    <w:rsid w:val="007D48AA"/>
    <w:rsid w:val="00816238"/>
    <w:rsid w:val="00835E26"/>
    <w:rsid w:val="00837CE8"/>
    <w:rsid w:val="0093477A"/>
    <w:rsid w:val="009A6399"/>
    <w:rsid w:val="009E322A"/>
    <w:rsid w:val="00A45B92"/>
    <w:rsid w:val="00A66E84"/>
    <w:rsid w:val="00AD756D"/>
    <w:rsid w:val="00AF5CC1"/>
    <w:rsid w:val="00B41049"/>
    <w:rsid w:val="00B5371D"/>
    <w:rsid w:val="00B55917"/>
    <w:rsid w:val="00B55ABD"/>
    <w:rsid w:val="00B65E3B"/>
    <w:rsid w:val="00B76D6D"/>
    <w:rsid w:val="00B87010"/>
    <w:rsid w:val="00B94E70"/>
    <w:rsid w:val="00BF0D09"/>
    <w:rsid w:val="00C0053F"/>
    <w:rsid w:val="00C10D2C"/>
    <w:rsid w:val="00C10DFE"/>
    <w:rsid w:val="00C80157"/>
    <w:rsid w:val="00C9679E"/>
    <w:rsid w:val="00CA7D12"/>
    <w:rsid w:val="00CC5251"/>
    <w:rsid w:val="00CD1920"/>
    <w:rsid w:val="00D21732"/>
    <w:rsid w:val="00D743A3"/>
    <w:rsid w:val="00D80686"/>
    <w:rsid w:val="00DF2E66"/>
    <w:rsid w:val="00E3001D"/>
    <w:rsid w:val="00E56315"/>
    <w:rsid w:val="00E575F4"/>
    <w:rsid w:val="00E904A6"/>
    <w:rsid w:val="00E97DA7"/>
    <w:rsid w:val="00EC29A6"/>
    <w:rsid w:val="00F130D9"/>
    <w:rsid w:val="00F143D0"/>
    <w:rsid w:val="00F410CC"/>
    <w:rsid w:val="00F94592"/>
    <w:rsid w:val="00FB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0E72"/>
  <w15:chartTrackingRefBased/>
  <w15:docId w15:val="{ABAAED49-1FCD-4242-AA47-A58C392B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rsid w:val="00B5371D"/>
    <w:pPr>
      <w:pBdr>
        <w:top w:val="nil"/>
        <w:left w:val="nil"/>
        <w:bottom w:val="nil"/>
        <w:right w:val="nil"/>
        <w:between w:val="nil"/>
        <w:bar w:val="nil"/>
      </w:pBdr>
      <w:spacing w:after="320" w:line="420" w:lineRule="atLeast"/>
    </w:pPr>
    <w:rPr>
      <w:rFonts w:ascii="Verb Regular" w:eastAsia="Arial Unicode MS" w:hAnsi="Verb Regular" w:cs="Arial Unicode MS"/>
      <w:color w:val="3B3656"/>
      <w:sz w:val="40"/>
      <w:szCs w:val="36"/>
      <w:bdr w:val="nil"/>
    </w:rPr>
  </w:style>
  <w:style w:type="numbering" w:customStyle="1" w:styleId="Bullet">
    <w:name w:val="Bullet"/>
    <w:rsid w:val="00B5371D"/>
    <w:pPr>
      <w:numPr>
        <w:numId w:val="1"/>
      </w:numPr>
    </w:pPr>
  </w:style>
  <w:style w:type="paragraph" w:customStyle="1" w:styleId="bullets">
    <w:name w:val="bullets"/>
    <w:basedOn w:val="Normal"/>
    <w:qFormat/>
    <w:rsid w:val="00B5371D"/>
    <w:pPr>
      <w:numPr>
        <w:ilvl w:val="2"/>
        <w:numId w:val="2"/>
      </w:numPr>
      <w:pBdr>
        <w:top w:val="nil"/>
        <w:left w:val="nil"/>
        <w:bottom w:val="nil"/>
        <w:right w:val="nil"/>
        <w:between w:val="nil"/>
        <w:bar w:val="nil"/>
      </w:pBdr>
      <w:spacing w:after="0" w:line="276" w:lineRule="auto"/>
      <w:ind w:right="720"/>
    </w:pPr>
    <w:rPr>
      <w:rFonts w:ascii="Verb Regular" w:eastAsia="Arial Unicode MS" w:hAnsi="Verb Regular" w:cs="Times New Roman"/>
      <w:color w:val="403C50"/>
      <w:bdr w:val="nil"/>
    </w:rPr>
  </w:style>
  <w:style w:type="paragraph" w:styleId="BalloonText">
    <w:name w:val="Balloon Text"/>
    <w:basedOn w:val="Normal"/>
    <w:link w:val="BalloonTextChar"/>
    <w:uiPriority w:val="99"/>
    <w:semiHidden/>
    <w:unhideWhenUsed/>
    <w:rsid w:val="00604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261"/>
    <w:rPr>
      <w:rFonts w:ascii="Segoe UI" w:hAnsi="Segoe UI" w:cs="Segoe UI"/>
      <w:sz w:val="18"/>
      <w:szCs w:val="18"/>
    </w:rPr>
  </w:style>
  <w:style w:type="paragraph" w:styleId="ListParagraph">
    <w:name w:val="List Paragraph"/>
    <w:basedOn w:val="Normal"/>
    <w:uiPriority w:val="34"/>
    <w:qFormat/>
    <w:rsid w:val="00E575F4"/>
    <w:pPr>
      <w:ind w:left="720"/>
      <w:contextualSpacing/>
    </w:pPr>
  </w:style>
  <w:style w:type="table" w:styleId="TableGrid">
    <w:name w:val="Table Grid"/>
    <w:basedOn w:val="TableNormal"/>
    <w:uiPriority w:val="39"/>
    <w:rsid w:val="00C10D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880899">
      <w:bodyDiv w:val="1"/>
      <w:marLeft w:val="0"/>
      <w:marRight w:val="0"/>
      <w:marTop w:val="0"/>
      <w:marBottom w:val="0"/>
      <w:divBdr>
        <w:top w:val="none" w:sz="0" w:space="0" w:color="auto"/>
        <w:left w:val="none" w:sz="0" w:space="0" w:color="auto"/>
        <w:bottom w:val="none" w:sz="0" w:space="0" w:color="auto"/>
        <w:right w:val="none" w:sz="0" w:space="0" w:color="auto"/>
      </w:divBdr>
    </w:div>
    <w:div w:id="194576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C88B.899E718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Southcoast Health</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Kelly Breslin</dc:creator>
  <cp:keywords/>
  <dc:description/>
  <cp:lastModifiedBy>Alexander Speredelozzi</cp:lastModifiedBy>
  <cp:revision>5</cp:revision>
  <cp:lastPrinted>2022-02-15T18:31:00Z</cp:lastPrinted>
  <dcterms:created xsi:type="dcterms:W3CDTF">2022-04-06T18:06:00Z</dcterms:created>
  <dcterms:modified xsi:type="dcterms:W3CDTF">2022-04-06T18:11:00Z</dcterms:modified>
</cp:coreProperties>
</file>